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43788" w14:textId="000B02D9" w:rsidR="00451B54" w:rsidRPr="00806416" w:rsidRDefault="00ED1A8A" w:rsidP="00ED1A8A">
      <w:pPr>
        <w:pBdr>
          <w:bottom w:val="single" w:sz="4" w:space="1" w:color="auto"/>
        </w:pBdr>
        <w:tabs>
          <w:tab w:val="center" w:pos="4961"/>
          <w:tab w:val="left" w:pos="849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D1A8A">
        <w:rPr>
          <w:rFonts w:ascii="Times New Roman" w:hAnsi="Times New Roman"/>
          <w:b/>
          <w:sz w:val="36"/>
          <w:szCs w:val="36"/>
        </w:rPr>
        <w:t>ПУБЛИЧНОЕ АКЦИОНЕРНОЕ ОБЩЕСТВО "ОПЫТНЫЙ ЗАВОД "ЭЛЕКТРОН"</w:t>
      </w:r>
    </w:p>
    <w:p w14:paraId="6A217E3B" w14:textId="089FD0BB" w:rsidR="00C07042" w:rsidRDefault="00ED1A8A" w:rsidP="00C0704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D1A8A">
        <w:rPr>
          <w:rFonts w:ascii="Times New Roman" w:hAnsi="Times New Roman"/>
          <w:sz w:val="24"/>
          <w:szCs w:val="24"/>
        </w:rPr>
        <w:t>Г. ТЮМЕНЬ, УЛ. НОВАТОРОВ, Д. 12</w:t>
      </w:r>
    </w:p>
    <w:p w14:paraId="76174EBA" w14:textId="77777777" w:rsidR="00ED1A8A" w:rsidRPr="00806416" w:rsidRDefault="00ED1A8A" w:rsidP="00C0704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21F48E21" w14:textId="637AF0EF" w:rsidR="00C07042" w:rsidRPr="00ED1A8A" w:rsidRDefault="00C07042" w:rsidP="00C07042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ED1A8A">
        <w:rPr>
          <w:rFonts w:ascii="Times New Roman" w:hAnsi="Times New Roman"/>
          <w:bCs/>
          <w:sz w:val="24"/>
          <w:szCs w:val="24"/>
        </w:rPr>
        <w:t>Сообщение о проведении</w:t>
      </w:r>
      <w:r w:rsidR="00ED1A8A">
        <w:rPr>
          <w:rFonts w:ascii="Times New Roman" w:hAnsi="Times New Roman"/>
          <w:bCs/>
          <w:sz w:val="24"/>
          <w:szCs w:val="24"/>
        </w:rPr>
        <w:t xml:space="preserve"> </w:t>
      </w:r>
      <w:r w:rsidR="00AD7779" w:rsidRPr="00ED1A8A">
        <w:rPr>
          <w:rFonts w:ascii="Times New Roman" w:hAnsi="Times New Roman"/>
          <w:bCs/>
          <w:sz w:val="24"/>
          <w:szCs w:val="24"/>
        </w:rPr>
        <w:t>внеочередн</w:t>
      </w:r>
      <w:r w:rsidRPr="00ED1A8A">
        <w:rPr>
          <w:rFonts w:ascii="Times New Roman" w:hAnsi="Times New Roman"/>
          <w:bCs/>
          <w:sz w:val="24"/>
          <w:szCs w:val="24"/>
        </w:rPr>
        <w:t xml:space="preserve">ого Общего собрания акционеров </w:t>
      </w:r>
    </w:p>
    <w:p w14:paraId="37F3097D" w14:textId="77777777" w:rsidR="00C07042" w:rsidRPr="00806416" w:rsidRDefault="00C07042" w:rsidP="00C070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01BFCDD1" w14:textId="2F4FAED5" w:rsidR="00C07042" w:rsidRDefault="00FF1DA7" w:rsidP="0043511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1DA7">
        <w:rPr>
          <w:rFonts w:ascii="Times New Roman" w:hAnsi="Times New Roman"/>
          <w:sz w:val="24"/>
          <w:szCs w:val="24"/>
        </w:rPr>
        <w:t>ПУБЛИЧНОЕ АКЦИОНЕРНОЕ ОБЩЕСТВО</w:t>
      </w:r>
      <w:r w:rsidR="00ED1A8A" w:rsidRPr="00ED1A8A">
        <w:rPr>
          <w:rFonts w:ascii="Times New Roman" w:hAnsi="Times New Roman"/>
          <w:sz w:val="24"/>
          <w:szCs w:val="24"/>
        </w:rPr>
        <w:t xml:space="preserve"> "ОПЫТНЫЙ ЗАВОД "ЭЛЕКТРОН"</w:t>
      </w:r>
      <w:r w:rsidR="00ED1A8A">
        <w:rPr>
          <w:rFonts w:ascii="Times New Roman" w:hAnsi="Times New Roman"/>
          <w:sz w:val="24"/>
          <w:szCs w:val="24"/>
        </w:rPr>
        <w:t xml:space="preserve"> </w:t>
      </w:r>
      <w:r w:rsidR="00C07042" w:rsidRPr="00ED1A8A">
        <w:rPr>
          <w:rFonts w:ascii="Times New Roman" w:hAnsi="Times New Roman"/>
          <w:sz w:val="24"/>
          <w:szCs w:val="24"/>
        </w:rPr>
        <w:t xml:space="preserve">(далее – Общество) сообщает о проведении </w:t>
      </w:r>
      <w:r w:rsidR="00AD7779" w:rsidRPr="00ED1A8A">
        <w:rPr>
          <w:rFonts w:ascii="Times New Roman" w:hAnsi="Times New Roman"/>
          <w:sz w:val="24"/>
          <w:szCs w:val="24"/>
        </w:rPr>
        <w:t>внеочередн</w:t>
      </w:r>
      <w:r w:rsidR="00C07042" w:rsidRPr="00ED1A8A">
        <w:rPr>
          <w:rFonts w:ascii="Times New Roman" w:hAnsi="Times New Roman"/>
          <w:sz w:val="24"/>
          <w:szCs w:val="24"/>
        </w:rPr>
        <w:t xml:space="preserve">ого Общего собрания акционеров Общества в форме </w:t>
      </w:r>
      <w:r w:rsidR="00AD7779" w:rsidRPr="00ED1A8A">
        <w:rPr>
          <w:rFonts w:ascii="Times New Roman" w:hAnsi="Times New Roman"/>
          <w:sz w:val="24"/>
          <w:szCs w:val="24"/>
        </w:rPr>
        <w:t>заочного голосования</w:t>
      </w:r>
      <w:r w:rsidR="00C07042" w:rsidRPr="00ED1A8A">
        <w:rPr>
          <w:rFonts w:ascii="Times New Roman" w:hAnsi="Times New Roman"/>
          <w:sz w:val="24"/>
          <w:szCs w:val="24"/>
        </w:rPr>
        <w:t xml:space="preserve"> со следующей повесткой дня:</w:t>
      </w:r>
    </w:p>
    <w:p w14:paraId="23D2D10E" w14:textId="77777777" w:rsidR="00ED1A8A" w:rsidRPr="00435111" w:rsidRDefault="00ED1A8A" w:rsidP="00435111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14:paraId="5E98B55B" w14:textId="198FBD20" w:rsidR="00ED1A8A" w:rsidRPr="00ED1A8A" w:rsidRDefault="00ED1A8A" w:rsidP="00435111">
      <w:pPr>
        <w:tabs>
          <w:tab w:val="left" w:pos="25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D1A8A">
        <w:rPr>
          <w:rFonts w:ascii="Times New Roman" w:hAnsi="Times New Roman"/>
          <w:sz w:val="24"/>
          <w:szCs w:val="24"/>
        </w:rPr>
        <w:t>1) Об определении порядка ведения общего собрания акционеров.</w:t>
      </w:r>
    </w:p>
    <w:p w14:paraId="70FCAF61" w14:textId="4379AACD" w:rsidR="00ED1A8A" w:rsidRPr="00ED1A8A" w:rsidRDefault="00ED1A8A" w:rsidP="00435111">
      <w:pPr>
        <w:tabs>
          <w:tab w:val="left" w:pos="25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D1A8A">
        <w:rPr>
          <w:rFonts w:ascii="Times New Roman" w:hAnsi="Times New Roman"/>
          <w:sz w:val="24"/>
          <w:szCs w:val="24"/>
        </w:rPr>
        <w:t>2) Об одобрении замещения активов Общества.</w:t>
      </w:r>
    </w:p>
    <w:p w14:paraId="7D346126" w14:textId="69AABA62" w:rsidR="003D45EA" w:rsidRPr="00435111" w:rsidRDefault="003D45EA" w:rsidP="00435111">
      <w:pPr>
        <w:tabs>
          <w:tab w:val="left" w:pos="258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5D7FF05B" w14:textId="6C7BC800" w:rsidR="00C07042" w:rsidRPr="00ED1A8A" w:rsidRDefault="00C07042" w:rsidP="004351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A8A">
        <w:rPr>
          <w:rFonts w:ascii="Times New Roman" w:hAnsi="Times New Roman"/>
          <w:sz w:val="24"/>
          <w:szCs w:val="24"/>
        </w:rPr>
        <w:t xml:space="preserve">Дата проведения </w:t>
      </w:r>
      <w:r w:rsidR="00AD7779" w:rsidRPr="00ED1A8A">
        <w:rPr>
          <w:rFonts w:ascii="Times New Roman" w:hAnsi="Times New Roman"/>
          <w:sz w:val="24"/>
          <w:szCs w:val="24"/>
        </w:rPr>
        <w:t>внеочередн</w:t>
      </w:r>
      <w:r w:rsidRPr="00ED1A8A">
        <w:rPr>
          <w:rFonts w:ascii="Times New Roman" w:hAnsi="Times New Roman"/>
          <w:sz w:val="24"/>
          <w:szCs w:val="24"/>
        </w:rPr>
        <w:t>ого Обще</w:t>
      </w:r>
      <w:r w:rsidR="008551DE" w:rsidRPr="00ED1A8A">
        <w:rPr>
          <w:rFonts w:ascii="Times New Roman" w:hAnsi="Times New Roman"/>
          <w:sz w:val="24"/>
          <w:szCs w:val="24"/>
        </w:rPr>
        <w:t>го</w:t>
      </w:r>
      <w:r w:rsidR="00792FE7" w:rsidRPr="00ED1A8A">
        <w:rPr>
          <w:rFonts w:ascii="Times New Roman" w:hAnsi="Times New Roman"/>
          <w:sz w:val="24"/>
          <w:szCs w:val="24"/>
        </w:rPr>
        <w:t xml:space="preserve"> собрания акционеров Общества</w:t>
      </w:r>
      <w:r w:rsidR="00AD7779" w:rsidRPr="00ED1A8A">
        <w:rPr>
          <w:rFonts w:ascii="Times New Roman" w:hAnsi="Times New Roman"/>
          <w:sz w:val="24"/>
          <w:szCs w:val="24"/>
        </w:rPr>
        <w:t xml:space="preserve"> (дата окончания приема </w:t>
      </w:r>
      <w:r w:rsidR="00EF0286" w:rsidRPr="00ED1A8A">
        <w:rPr>
          <w:rFonts w:ascii="Times New Roman" w:hAnsi="Times New Roman"/>
          <w:sz w:val="24"/>
          <w:szCs w:val="24"/>
        </w:rPr>
        <w:t xml:space="preserve">заполненных </w:t>
      </w:r>
      <w:r w:rsidR="00AD7779" w:rsidRPr="00ED1A8A">
        <w:rPr>
          <w:rFonts w:ascii="Times New Roman" w:hAnsi="Times New Roman"/>
          <w:sz w:val="24"/>
          <w:szCs w:val="24"/>
        </w:rPr>
        <w:t>бюллетеней для голосования)</w:t>
      </w:r>
      <w:r w:rsidR="00792FE7" w:rsidRPr="00ED1A8A">
        <w:rPr>
          <w:rFonts w:ascii="Times New Roman" w:hAnsi="Times New Roman"/>
          <w:sz w:val="24"/>
          <w:szCs w:val="24"/>
        </w:rPr>
        <w:t xml:space="preserve">: </w:t>
      </w:r>
      <w:r w:rsidR="00ED1A8A" w:rsidRPr="00ED1A8A">
        <w:rPr>
          <w:rFonts w:ascii="Times New Roman" w:hAnsi="Times New Roman"/>
          <w:sz w:val="24"/>
          <w:szCs w:val="24"/>
        </w:rPr>
        <w:t>30</w:t>
      </w:r>
      <w:r w:rsidR="0015273A" w:rsidRPr="00ED1A8A">
        <w:rPr>
          <w:rFonts w:ascii="Times New Roman" w:hAnsi="Times New Roman"/>
          <w:sz w:val="24"/>
          <w:szCs w:val="24"/>
        </w:rPr>
        <w:t xml:space="preserve"> </w:t>
      </w:r>
      <w:r w:rsidR="00AD7779" w:rsidRPr="00ED1A8A">
        <w:rPr>
          <w:rFonts w:ascii="Times New Roman" w:hAnsi="Times New Roman"/>
          <w:sz w:val="24"/>
          <w:szCs w:val="24"/>
        </w:rPr>
        <w:t>декабря</w:t>
      </w:r>
      <w:r w:rsidR="00C06E07" w:rsidRPr="00ED1A8A">
        <w:rPr>
          <w:rFonts w:ascii="Times New Roman" w:hAnsi="Times New Roman"/>
          <w:sz w:val="24"/>
          <w:szCs w:val="24"/>
        </w:rPr>
        <w:t xml:space="preserve"> </w:t>
      </w:r>
      <w:r w:rsidR="00EC48ED" w:rsidRPr="00ED1A8A">
        <w:rPr>
          <w:rFonts w:ascii="Times New Roman" w:hAnsi="Times New Roman"/>
          <w:sz w:val="24"/>
          <w:szCs w:val="24"/>
        </w:rPr>
        <w:t>2020</w:t>
      </w:r>
      <w:r w:rsidR="008551DE" w:rsidRPr="00ED1A8A">
        <w:rPr>
          <w:rFonts w:ascii="Times New Roman" w:hAnsi="Times New Roman"/>
          <w:sz w:val="24"/>
          <w:szCs w:val="24"/>
        </w:rPr>
        <w:t xml:space="preserve"> года.</w:t>
      </w:r>
    </w:p>
    <w:p w14:paraId="206FB510" w14:textId="2C55B674" w:rsidR="00ED1A8A" w:rsidRPr="00ED1A8A" w:rsidRDefault="00E171E3" w:rsidP="00435111">
      <w:pPr>
        <w:pStyle w:val="ConsNormal"/>
        <w:widowControl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Заполненные бюллетени для голосования </w:t>
      </w:r>
      <w:r w:rsidR="00ED1A8A" w:rsidRPr="00ED1A8A">
        <w:rPr>
          <w:rFonts w:ascii="Times New Roman" w:eastAsia="Calibri" w:hAnsi="Times New Roman"/>
          <w:sz w:val="24"/>
          <w:szCs w:val="24"/>
          <w:lang w:eastAsia="en-US"/>
        </w:rPr>
        <w:t>должны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быть направлены по почтовому адресу Общества</w:t>
      </w:r>
      <w:r w:rsidR="00ED1A8A" w:rsidRPr="00ED1A8A">
        <w:rPr>
          <w:rFonts w:ascii="Times New Roman" w:eastAsia="Calibri" w:hAnsi="Times New Roman"/>
          <w:sz w:val="24"/>
          <w:szCs w:val="24"/>
          <w:lang w:eastAsia="en-US"/>
        </w:rPr>
        <w:t xml:space="preserve"> –</w:t>
      </w:r>
      <w:r w:rsidR="00ED1A8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D1A8A" w:rsidRPr="00ED1A8A">
        <w:rPr>
          <w:rFonts w:ascii="Times New Roman" w:eastAsia="Calibri" w:hAnsi="Times New Roman"/>
          <w:sz w:val="24"/>
          <w:szCs w:val="24"/>
          <w:lang w:eastAsia="en-US"/>
        </w:rPr>
        <w:t>625019, г. Тюмень, ул. Новаторов, д. 12</w:t>
      </w:r>
      <w:r w:rsidR="00435111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398C3010" w14:textId="3FAF54DC" w:rsidR="00435111" w:rsidRPr="00435111" w:rsidRDefault="00E171E3" w:rsidP="004351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5111">
        <w:rPr>
          <w:rFonts w:ascii="Times New Roman" w:hAnsi="Times New Roman"/>
          <w:sz w:val="24"/>
          <w:szCs w:val="24"/>
        </w:rPr>
        <w:t>К бюл</w:t>
      </w:r>
      <w:r w:rsidRPr="00435111">
        <w:rPr>
          <w:rFonts w:ascii="Times New Roman" w:hAnsi="Times New Roman"/>
          <w:sz w:val="24"/>
          <w:szCs w:val="24"/>
        </w:rPr>
        <w:softHyphen/>
        <w:t>ле</w:t>
      </w:r>
      <w:r w:rsidRPr="00435111">
        <w:rPr>
          <w:rFonts w:ascii="Times New Roman" w:hAnsi="Times New Roman"/>
          <w:sz w:val="24"/>
          <w:szCs w:val="24"/>
        </w:rPr>
        <w:softHyphen/>
        <w:t>те</w:t>
      </w:r>
      <w:r w:rsidRPr="00435111">
        <w:rPr>
          <w:rFonts w:ascii="Times New Roman" w:hAnsi="Times New Roman"/>
          <w:sz w:val="24"/>
          <w:szCs w:val="24"/>
        </w:rPr>
        <w:softHyphen/>
        <w:t>ню, под</w:t>
      </w:r>
      <w:r w:rsidRPr="00435111">
        <w:rPr>
          <w:rFonts w:ascii="Times New Roman" w:hAnsi="Times New Roman"/>
          <w:sz w:val="24"/>
          <w:szCs w:val="24"/>
        </w:rPr>
        <w:softHyphen/>
        <w:t>пи</w:t>
      </w:r>
      <w:r w:rsidRPr="00435111">
        <w:rPr>
          <w:rFonts w:ascii="Times New Roman" w:hAnsi="Times New Roman"/>
          <w:sz w:val="24"/>
          <w:szCs w:val="24"/>
        </w:rPr>
        <w:softHyphen/>
        <w:t>сан</w:t>
      </w:r>
      <w:r w:rsidRPr="00435111">
        <w:rPr>
          <w:rFonts w:ascii="Times New Roman" w:hAnsi="Times New Roman"/>
          <w:sz w:val="24"/>
          <w:szCs w:val="24"/>
        </w:rPr>
        <w:softHyphen/>
        <w:t>но</w:t>
      </w:r>
      <w:r w:rsidRPr="00435111">
        <w:rPr>
          <w:rFonts w:ascii="Times New Roman" w:hAnsi="Times New Roman"/>
          <w:sz w:val="24"/>
          <w:szCs w:val="24"/>
        </w:rPr>
        <w:softHyphen/>
        <w:t>му пред</w:t>
      </w:r>
      <w:r w:rsidRPr="00435111">
        <w:rPr>
          <w:rFonts w:ascii="Times New Roman" w:hAnsi="Times New Roman"/>
          <w:sz w:val="24"/>
          <w:szCs w:val="24"/>
        </w:rPr>
        <w:softHyphen/>
        <w:t>ста</w:t>
      </w:r>
      <w:r w:rsidRPr="00435111">
        <w:rPr>
          <w:rFonts w:ascii="Times New Roman" w:hAnsi="Times New Roman"/>
          <w:sz w:val="24"/>
          <w:szCs w:val="24"/>
        </w:rPr>
        <w:softHyphen/>
        <w:t>ви</w:t>
      </w:r>
      <w:r w:rsidRPr="00435111">
        <w:rPr>
          <w:rFonts w:ascii="Times New Roman" w:hAnsi="Times New Roman"/>
          <w:sz w:val="24"/>
          <w:szCs w:val="24"/>
        </w:rPr>
        <w:softHyphen/>
        <w:t>те</w:t>
      </w:r>
      <w:r w:rsidRPr="00435111">
        <w:rPr>
          <w:rFonts w:ascii="Times New Roman" w:hAnsi="Times New Roman"/>
          <w:sz w:val="24"/>
          <w:szCs w:val="24"/>
        </w:rPr>
        <w:softHyphen/>
        <w:t>лем акционера,</w:t>
      </w:r>
      <w:r w:rsidR="00435111" w:rsidRPr="00435111">
        <w:rPr>
          <w:rFonts w:ascii="Times New Roman" w:hAnsi="Times New Roman"/>
          <w:sz w:val="24"/>
          <w:szCs w:val="24"/>
        </w:rPr>
        <w:t xml:space="preserve"> должна быть приложена доверенность или ее нотариально удостоверенная копия</w:t>
      </w:r>
      <w:r w:rsidR="00A20C15">
        <w:rPr>
          <w:rFonts w:ascii="Times New Roman" w:hAnsi="Times New Roman"/>
          <w:sz w:val="24"/>
          <w:szCs w:val="24"/>
        </w:rPr>
        <w:t xml:space="preserve">, </w:t>
      </w:r>
      <w:r w:rsidR="00435111" w:rsidRPr="00435111">
        <w:rPr>
          <w:rFonts w:ascii="Times New Roman" w:hAnsi="Times New Roman"/>
          <w:sz w:val="24"/>
          <w:szCs w:val="24"/>
        </w:rPr>
        <w:t>либо иной до</w:t>
      </w:r>
      <w:r w:rsidR="00435111" w:rsidRPr="00435111">
        <w:rPr>
          <w:rFonts w:ascii="Times New Roman" w:hAnsi="Times New Roman"/>
          <w:sz w:val="24"/>
          <w:szCs w:val="24"/>
        </w:rPr>
        <w:softHyphen/>
        <w:t>ку</w:t>
      </w:r>
      <w:r w:rsidR="00435111" w:rsidRPr="00435111">
        <w:rPr>
          <w:rFonts w:ascii="Times New Roman" w:hAnsi="Times New Roman"/>
          <w:sz w:val="24"/>
          <w:szCs w:val="24"/>
        </w:rPr>
        <w:softHyphen/>
        <w:t>мент, удо</w:t>
      </w:r>
      <w:r w:rsidR="00435111" w:rsidRPr="00435111">
        <w:rPr>
          <w:rFonts w:ascii="Times New Roman" w:hAnsi="Times New Roman"/>
          <w:sz w:val="24"/>
          <w:szCs w:val="24"/>
        </w:rPr>
        <w:softHyphen/>
        <w:t>сто</w:t>
      </w:r>
      <w:r w:rsidR="00435111" w:rsidRPr="00435111">
        <w:rPr>
          <w:rFonts w:ascii="Times New Roman" w:hAnsi="Times New Roman"/>
          <w:sz w:val="24"/>
          <w:szCs w:val="24"/>
        </w:rPr>
        <w:softHyphen/>
        <w:t>ве</w:t>
      </w:r>
      <w:r w:rsidR="00435111" w:rsidRPr="00435111">
        <w:rPr>
          <w:rFonts w:ascii="Times New Roman" w:hAnsi="Times New Roman"/>
          <w:sz w:val="24"/>
          <w:szCs w:val="24"/>
        </w:rPr>
        <w:softHyphen/>
        <w:t>ря</w:t>
      </w:r>
      <w:r w:rsidR="00435111" w:rsidRPr="00435111">
        <w:rPr>
          <w:rFonts w:ascii="Times New Roman" w:hAnsi="Times New Roman"/>
          <w:sz w:val="24"/>
          <w:szCs w:val="24"/>
        </w:rPr>
        <w:softHyphen/>
        <w:t>ю</w:t>
      </w:r>
      <w:r w:rsidR="00435111" w:rsidRPr="00435111">
        <w:rPr>
          <w:rFonts w:ascii="Times New Roman" w:hAnsi="Times New Roman"/>
          <w:sz w:val="24"/>
          <w:szCs w:val="24"/>
        </w:rPr>
        <w:softHyphen/>
        <w:t>щий пра</w:t>
      </w:r>
      <w:r w:rsidR="00435111" w:rsidRPr="00435111">
        <w:rPr>
          <w:rFonts w:ascii="Times New Roman" w:hAnsi="Times New Roman"/>
          <w:sz w:val="24"/>
          <w:szCs w:val="24"/>
        </w:rPr>
        <w:softHyphen/>
        <w:t>во пред</w:t>
      </w:r>
      <w:r w:rsidR="00435111" w:rsidRPr="00435111">
        <w:rPr>
          <w:rFonts w:ascii="Times New Roman" w:hAnsi="Times New Roman"/>
          <w:sz w:val="24"/>
          <w:szCs w:val="24"/>
        </w:rPr>
        <w:softHyphen/>
        <w:t>ста</w:t>
      </w:r>
      <w:r w:rsidR="00435111" w:rsidRPr="00435111">
        <w:rPr>
          <w:rFonts w:ascii="Times New Roman" w:hAnsi="Times New Roman"/>
          <w:sz w:val="24"/>
          <w:szCs w:val="24"/>
        </w:rPr>
        <w:softHyphen/>
        <w:t>ви</w:t>
      </w:r>
      <w:r w:rsidR="00435111" w:rsidRPr="00435111">
        <w:rPr>
          <w:rFonts w:ascii="Times New Roman" w:hAnsi="Times New Roman"/>
          <w:sz w:val="24"/>
          <w:szCs w:val="24"/>
        </w:rPr>
        <w:softHyphen/>
        <w:t>те</w:t>
      </w:r>
      <w:r w:rsidR="00435111" w:rsidRPr="00435111">
        <w:rPr>
          <w:rFonts w:ascii="Times New Roman" w:hAnsi="Times New Roman"/>
          <w:sz w:val="24"/>
          <w:szCs w:val="24"/>
        </w:rPr>
        <w:softHyphen/>
        <w:t>ля дей</w:t>
      </w:r>
      <w:r w:rsidR="00435111" w:rsidRPr="00435111">
        <w:rPr>
          <w:rFonts w:ascii="Times New Roman" w:hAnsi="Times New Roman"/>
          <w:sz w:val="24"/>
          <w:szCs w:val="24"/>
        </w:rPr>
        <w:softHyphen/>
        <w:t>ст</w:t>
      </w:r>
      <w:r w:rsidR="00435111" w:rsidRPr="00435111">
        <w:rPr>
          <w:rFonts w:ascii="Times New Roman" w:hAnsi="Times New Roman"/>
          <w:sz w:val="24"/>
          <w:szCs w:val="24"/>
        </w:rPr>
        <w:softHyphen/>
        <w:t>во</w:t>
      </w:r>
      <w:r w:rsidR="00435111" w:rsidRPr="00435111">
        <w:rPr>
          <w:rFonts w:ascii="Times New Roman" w:hAnsi="Times New Roman"/>
          <w:sz w:val="24"/>
          <w:szCs w:val="24"/>
        </w:rPr>
        <w:softHyphen/>
        <w:t>вать от име</w:t>
      </w:r>
      <w:r w:rsidR="00435111" w:rsidRPr="00435111">
        <w:rPr>
          <w:rFonts w:ascii="Times New Roman" w:hAnsi="Times New Roman"/>
          <w:sz w:val="24"/>
          <w:szCs w:val="24"/>
        </w:rPr>
        <w:softHyphen/>
        <w:t>ни ак</w:t>
      </w:r>
      <w:r w:rsidR="00435111" w:rsidRPr="00435111">
        <w:rPr>
          <w:rFonts w:ascii="Times New Roman" w:hAnsi="Times New Roman"/>
          <w:sz w:val="24"/>
          <w:szCs w:val="24"/>
        </w:rPr>
        <w:softHyphen/>
        <w:t>ци</w:t>
      </w:r>
      <w:r w:rsidR="00435111" w:rsidRPr="00435111">
        <w:rPr>
          <w:rFonts w:ascii="Times New Roman" w:hAnsi="Times New Roman"/>
          <w:sz w:val="24"/>
          <w:szCs w:val="24"/>
        </w:rPr>
        <w:softHyphen/>
        <w:t>о</w:t>
      </w:r>
      <w:r w:rsidR="00435111" w:rsidRPr="00435111">
        <w:rPr>
          <w:rFonts w:ascii="Times New Roman" w:hAnsi="Times New Roman"/>
          <w:sz w:val="24"/>
          <w:szCs w:val="24"/>
        </w:rPr>
        <w:softHyphen/>
        <w:t>не</w:t>
      </w:r>
      <w:r w:rsidR="00435111" w:rsidRPr="00435111">
        <w:rPr>
          <w:rFonts w:ascii="Times New Roman" w:hAnsi="Times New Roman"/>
          <w:sz w:val="24"/>
          <w:szCs w:val="24"/>
        </w:rPr>
        <w:softHyphen/>
        <w:t>ра.</w:t>
      </w:r>
    </w:p>
    <w:p w14:paraId="3DE600AE" w14:textId="2CA77A93" w:rsidR="00E171E3" w:rsidRDefault="00E171E3" w:rsidP="004351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5111">
        <w:rPr>
          <w:rFonts w:ascii="Times New Roman" w:hAnsi="Times New Roman"/>
          <w:sz w:val="24"/>
          <w:szCs w:val="24"/>
        </w:rPr>
        <w:t>Бюллетень акционера - юридического лица, подписанный лицом, выполняющим функции единоличного исполнительного органа, должен содержать подпись должностного лица и печать юридического лица. К такому бюллетеню должны быть приложены документы (копии, заверенные в установленном порядке)</w:t>
      </w:r>
      <w:r w:rsidR="00A20C15">
        <w:rPr>
          <w:rFonts w:ascii="Times New Roman" w:hAnsi="Times New Roman"/>
          <w:sz w:val="24"/>
          <w:szCs w:val="24"/>
        </w:rPr>
        <w:t xml:space="preserve">, </w:t>
      </w:r>
      <w:r w:rsidRPr="00435111">
        <w:rPr>
          <w:rFonts w:ascii="Times New Roman" w:hAnsi="Times New Roman"/>
          <w:sz w:val="24"/>
          <w:szCs w:val="24"/>
        </w:rPr>
        <w:t>подтверждающие полномочия лица, подписавшего бюллетень.</w:t>
      </w:r>
    </w:p>
    <w:p w14:paraId="55100CCE" w14:textId="2617C9F9" w:rsidR="008610E1" w:rsidRPr="008610E1" w:rsidRDefault="00435111" w:rsidP="00435111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71E8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r w:rsidR="008610E1" w:rsidRPr="008610E1">
        <w:rPr>
          <w:rFonts w:ascii="Times New Roman" w:hAnsi="Times New Roman"/>
          <w:sz w:val="24"/>
          <w:szCs w:val="24"/>
        </w:rPr>
        <w:t>С информацией (материалами), предоставляемой при подготовке к проведению внеочередного общего собрания акционеров ПАО "ОПЫТНЫЙ ЗАВОД "ЭЛЕКТРОН", лица, имеющие право на участие в общем собрании акционеров Общества, могут знакомиться с 09.12.2020 г. до 30.12.2020 г. по адресу: г. Тюмень, ул. Новаторов, д. 12. Информация доступна акционерам в рабочие дни с 10.00 час. до 12.00 часов.</w:t>
      </w:r>
    </w:p>
    <w:p w14:paraId="7368C533" w14:textId="58DE3F47" w:rsidR="000C7894" w:rsidRPr="00ED1A8A" w:rsidRDefault="000C7894" w:rsidP="004351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A8A">
        <w:rPr>
          <w:rFonts w:ascii="Times New Roman" w:hAnsi="Times New Roman"/>
          <w:sz w:val="24"/>
          <w:szCs w:val="24"/>
        </w:rPr>
        <w:t>Список лиц, имеющих право на участие в</w:t>
      </w:r>
      <w:r w:rsidR="00806416" w:rsidRPr="00ED1A8A">
        <w:rPr>
          <w:rFonts w:ascii="Times New Roman" w:hAnsi="Times New Roman"/>
          <w:sz w:val="24"/>
          <w:szCs w:val="24"/>
        </w:rPr>
        <w:t>о</w:t>
      </w:r>
      <w:r w:rsidR="00AD7779" w:rsidRPr="00ED1A8A">
        <w:rPr>
          <w:rFonts w:ascii="Times New Roman" w:hAnsi="Times New Roman"/>
          <w:sz w:val="24"/>
          <w:szCs w:val="24"/>
        </w:rPr>
        <w:t xml:space="preserve"> внеочередн</w:t>
      </w:r>
      <w:r w:rsidRPr="00ED1A8A">
        <w:rPr>
          <w:rFonts w:ascii="Times New Roman" w:hAnsi="Times New Roman"/>
          <w:sz w:val="24"/>
          <w:szCs w:val="24"/>
        </w:rPr>
        <w:t>ом Общем собрании акционеров Общес</w:t>
      </w:r>
      <w:r w:rsidR="003F3DAA" w:rsidRPr="00ED1A8A">
        <w:rPr>
          <w:rFonts w:ascii="Times New Roman" w:hAnsi="Times New Roman"/>
          <w:sz w:val="24"/>
          <w:szCs w:val="24"/>
        </w:rPr>
        <w:t>т</w:t>
      </w:r>
      <w:r w:rsidR="00D37BA9" w:rsidRPr="00ED1A8A">
        <w:rPr>
          <w:rFonts w:ascii="Times New Roman" w:hAnsi="Times New Roman"/>
          <w:sz w:val="24"/>
          <w:szCs w:val="24"/>
        </w:rPr>
        <w:t xml:space="preserve">ва, составлен на </w:t>
      </w:r>
      <w:r w:rsidR="00ED1A8A" w:rsidRPr="00ED1A8A">
        <w:rPr>
          <w:rFonts w:ascii="Times New Roman" w:hAnsi="Times New Roman"/>
          <w:sz w:val="24"/>
          <w:szCs w:val="24"/>
        </w:rPr>
        <w:t>08</w:t>
      </w:r>
      <w:r w:rsidR="00C06E07" w:rsidRPr="00ED1A8A">
        <w:rPr>
          <w:rFonts w:ascii="Times New Roman" w:hAnsi="Times New Roman"/>
          <w:sz w:val="24"/>
          <w:szCs w:val="24"/>
        </w:rPr>
        <w:t xml:space="preserve"> </w:t>
      </w:r>
      <w:r w:rsidR="00806416" w:rsidRPr="00ED1A8A">
        <w:rPr>
          <w:rFonts w:ascii="Times New Roman" w:hAnsi="Times New Roman"/>
          <w:sz w:val="24"/>
          <w:szCs w:val="24"/>
        </w:rPr>
        <w:t>декабря</w:t>
      </w:r>
      <w:r w:rsidR="003D45EA" w:rsidRPr="00ED1A8A">
        <w:rPr>
          <w:rFonts w:ascii="Times New Roman" w:hAnsi="Times New Roman"/>
          <w:sz w:val="24"/>
          <w:szCs w:val="24"/>
        </w:rPr>
        <w:t xml:space="preserve"> </w:t>
      </w:r>
      <w:r w:rsidR="00EC48ED" w:rsidRPr="00ED1A8A">
        <w:rPr>
          <w:rFonts w:ascii="Times New Roman" w:hAnsi="Times New Roman"/>
          <w:sz w:val="24"/>
          <w:szCs w:val="24"/>
        </w:rPr>
        <w:t>2020</w:t>
      </w:r>
      <w:r w:rsidRPr="00ED1A8A">
        <w:rPr>
          <w:rFonts w:ascii="Times New Roman" w:hAnsi="Times New Roman"/>
          <w:sz w:val="24"/>
          <w:szCs w:val="24"/>
        </w:rPr>
        <w:t xml:space="preserve"> года.</w:t>
      </w:r>
      <w:r w:rsidR="008610E1">
        <w:rPr>
          <w:rFonts w:ascii="Times New Roman" w:hAnsi="Times New Roman"/>
          <w:sz w:val="24"/>
          <w:szCs w:val="24"/>
        </w:rPr>
        <w:t xml:space="preserve"> </w:t>
      </w:r>
      <w:r w:rsidR="00E171E3">
        <w:rPr>
          <w:rFonts w:ascii="Times New Roman" w:hAnsi="Times New Roman"/>
          <w:sz w:val="24"/>
          <w:szCs w:val="24"/>
        </w:rPr>
        <w:t>П</w:t>
      </w:r>
      <w:r w:rsidR="00E171E3" w:rsidRPr="00ED1A8A">
        <w:rPr>
          <w:rFonts w:ascii="Times New Roman" w:hAnsi="Times New Roman"/>
          <w:sz w:val="24"/>
          <w:szCs w:val="24"/>
        </w:rPr>
        <w:t>равом голоса</w:t>
      </w:r>
      <w:r w:rsidR="00E171E3">
        <w:rPr>
          <w:rFonts w:ascii="Times New Roman" w:hAnsi="Times New Roman"/>
          <w:sz w:val="24"/>
          <w:szCs w:val="24"/>
        </w:rPr>
        <w:t xml:space="preserve"> п</w:t>
      </w:r>
      <w:r w:rsidR="008610E1" w:rsidRPr="00ED1A8A">
        <w:rPr>
          <w:rFonts w:ascii="Times New Roman" w:hAnsi="Times New Roman"/>
          <w:sz w:val="24"/>
          <w:szCs w:val="24"/>
        </w:rPr>
        <w:t xml:space="preserve">о всем вопросам </w:t>
      </w:r>
      <w:r w:rsidR="00435111">
        <w:rPr>
          <w:rFonts w:ascii="Times New Roman" w:hAnsi="Times New Roman"/>
          <w:sz w:val="24"/>
          <w:szCs w:val="24"/>
        </w:rPr>
        <w:t>повестки дня О</w:t>
      </w:r>
      <w:r w:rsidR="008610E1" w:rsidRPr="00ED1A8A">
        <w:rPr>
          <w:rFonts w:ascii="Times New Roman" w:hAnsi="Times New Roman"/>
          <w:sz w:val="24"/>
          <w:szCs w:val="24"/>
        </w:rPr>
        <w:t xml:space="preserve">бщего собрания акционеров </w:t>
      </w:r>
      <w:r w:rsidR="00ED1A8A" w:rsidRPr="00ED1A8A">
        <w:rPr>
          <w:rFonts w:ascii="Times New Roman" w:hAnsi="Times New Roman"/>
          <w:sz w:val="24"/>
          <w:szCs w:val="24"/>
        </w:rPr>
        <w:t>обладают владельцы обыкновенных и привилегированных акций Общества</w:t>
      </w:r>
      <w:r w:rsidR="00E171E3">
        <w:rPr>
          <w:rFonts w:ascii="Times New Roman" w:hAnsi="Times New Roman"/>
          <w:sz w:val="24"/>
          <w:szCs w:val="24"/>
        </w:rPr>
        <w:t>.</w:t>
      </w:r>
    </w:p>
    <w:p w14:paraId="15622F4A" w14:textId="77777777" w:rsidR="00FE5384" w:rsidRDefault="00FE5384" w:rsidP="000C789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A12E7AD" w14:textId="77777777" w:rsidR="00ED1A8A" w:rsidRPr="00806416" w:rsidRDefault="00ED1A8A" w:rsidP="000C789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AD444E1" w14:textId="77777777" w:rsidR="00ED1A8A" w:rsidRPr="00ED1A8A" w:rsidRDefault="00ED1A8A" w:rsidP="00ED1A8A">
      <w:pPr>
        <w:autoSpaceDE w:val="0"/>
        <w:autoSpaceDN w:val="0"/>
        <w:adjustRightInd w:val="0"/>
        <w:spacing w:after="0" w:line="240" w:lineRule="auto"/>
        <w:ind w:left="-851"/>
        <w:jc w:val="right"/>
        <w:rPr>
          <w:rFonts w:ascii="Times New Roman" w:hAnsi="Times New Roman"/>
          <w:sz w:val="24"/>
        </w:rPr>
      </w:pPr>
      <w:r w:rsidRPr="00ED1A8A">
        <w:rPr>
          <w:rFonts w:ascii="Times New Roman" w:hAnsi="Times New Roman"/>
          <w:sz w:val="24"/>
        </w:rPr>
        <w:t xml:space="preserve">Внешний управляющий </w:t>
      </w:r>
    </w:p>
    <w:p w14:paraId="2C632FED" w14:textId="0FFE24B4" w:rsidR="00ED1A8A" w:rsidRPr="0039631E" w:rsidRDefault="00ED1A8A" w:rsidP="00ED1A8A">
      <w:pPr>
        <w:autoSpaceDE w:val="0"/>
        <w:autoSpaceDN w:val="0"/>
        <w:adjustRightInd w:val="0"/>
        <w:spacing w:after="0" w:line="240" w:lineRule="auto"/>
        <w:ind w:left="-851"/>
        <w:jc w:val="right"/>
        <w:rPr>
          <w:rFonts w:ascii="Times New Roman" w:hAnsi="Times New Roman"/>
        </w:rPr>
      </w:pPr>
      <w:r w:rsidRPr="00ED1A8A">
        <w:rPr>
          <w:rFonts w:ascii="Times New Roman" w:hAnsi="Times New Roman"/>
          <w:sz w:val="24"/>
        </w:rPr>
        <w:t xml:space="preserve">ПАО "ОПЫТНЫЙ ЗАВОД "ЭЛЕКТРОН" </w:t>
      </w:r>
      <w:proofErr w:type="spellStart"/>
      <w:r w:rsidRPr="00ED1A8A">
        <w:rPr>
          <w:rFonts w:ascii="Times New Roman" w:hAnsi="Times New Roman"/>
          <w:sz w:val="24"/>
        </w:rPr>
        <w:t>Ний</w:t>
      </w:r>
      <w:proofErr w:type="spellEnd"/>
      <w:r w:rsidRPr="00ED1A8A">
        <w:rPr>
          <w:rFonts w:ascii="Times New Roman" w:hAnsi="Times New Roman"/>
          <w:sz w:val="24"/>
        </w:rPr>
        <w:t xml:space="preserve"> А.В.</w:t>
      </w:r>
    </w:p>
    <w:p w14:paraId="537C18F9" w14:textId="598DAA8A" w:rsidR="00C07042" w:rsidRPr="00806416" w:rsidRDefault="00C07042" w:rsidP="00ED1A8A">
      <w:pPr>
        <w:tabs>
          <w:tab w:val="left" w:pos="851"/>
        </w:tabs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sectPr w:rsidR="00C07042" w:rsidRPr="00806416" w:rsidSect="00E06E07"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3BB04" w14:textId="77777777" w:rsidR="00661ECC" w:rsidRDefault="00661ECC" w:rsidP="00435111">
      <w:pPr>
        <w:spacing w:after="0" w:line="240" w:lineRule="auto"/>
      </w:pPr>
      <w:r>
        <w:separator/>
      </w:r>
    </w:p>
  </w:endnote>
  <w:endnote w:type="continuationSeparator" w:id="0">
    <w:p w14:paraId="4DF9C820" w14:textId="77777777" w:rsidR="00661ECC" w:rsidRDefault="00661ECC" w:rsidP="0043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7CE4A" w14:textId="77777777" w:rsidR="00661ECC" w:rsidRDefault="00661ECC" w:rsidP="00435111">
      <w:pPr>
        <w:spacing w:after="0" w:line="240" w:lineRule="auto"/>
      </w:pPr>
      <w:r>
        <w:separator/>
      </w:r>
    </w:p>
  </w:footnote>
  <w:footnote w:type="continuationSeparator" w:id="0">
    <w:p w14:paraId="39E87DFF" w14:textId="77777777" w:rsidR="00661ECC" w:rsidRDefault="00661ECC" w:rsidP="00435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031FB"/>
    <w:multiLevelType w:val="hybridMultilevel"/>
    <w:tmpl w:val="66600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D42"/>
    <w:multiLevelType w:val="hybridMultilevel"/>
    <w:tmpl w:val="66FC5CDA"/>
    <w:lvl w:ilvl="0" w:tplc="A114273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4B033F"/>
    <w:multiLevelType w:val="hybridMultilevel"/>
    <w:tmpl w:val="2CD41474"/>
    <w:lvl w:ilvl="0" w:tplc="9E0802B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45379"/>
    <w:multiLevelType w:val="multilevel"/>
    <w:tmpl w:val="8A0C5D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A8E556E"/>
    <w:multiLevelType w:val="hybridMultilevel"/>
    <w:tmpl w:val="5306A128"/>
    <w:lvl w:ilvl="0" w:tplc="E340A8FE">
      <w:start w:val="1"/>
      <w:numFmt w:val="decimal"/>
      <w:lvlText w:val="%1)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F0998"/>
    <w:multiLevelType w:val="hybridMultilevel"/>
    <w:tmpl w:val="2BF6F17E"/>
    <w:lvl w:ilvl="0" w:tplc="192607E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0A0D1D"/>
    <w:multiLevelType w:val="hybridMultilevel"/>
    <w:tmpl w:val="6DC6B424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F182E5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DFD0223"/>
    <w:multiLevelType w:val="hybridMultilevel"/>
    <w:tmpl w:val="411405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BF66E8"/>
    <w:multiLevelType w:val="hybridMultilevel"/>
    <w:tmpl w:val="28B2A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8B2490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B67BC"/>
    <w:multiLevelType w:val="hybridMultilevel"/>
    <w:tmpl w:val="BD2275F0"/>
    <w:lvl w:ilvl="0" w:tplc="9E0802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1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042"/>
    <w:rsid w:val="0000664A"/>
    <w:rsid w:val="0002464C"/>
    <w:rsid w:val="00040B99"/>
    <w:rsid w:val="00055587"/>
    <w:rsid w:val="0008279B"/>
    <w:rsid w:val="000C7894"/>
    <w:rsid w:val="000E442A"/>
    <w:rsid w:val="00142EFC"/>
    <w:rsid w:val="0015273A"/>
    <w:rsid w:val="001F48EA"/>
    <w:rsid w:val="00254CA8"/>
    <w:rsid w:val="00285C90"/>
    <w:rsid w:val="002B2336"/>
    <w:rsid w:val="002D3AB6"/>
    <w:rsid w:val="00304714"/>
    <w:rsid w:val="00337768"/>
    <w:rsid w:val="00371188"/>
    <w:rsid w:val="00377ACD"/>
    <w:rsid w:val="00387418"/>
    <w:rsid w:val="003D126B"/>
    <w:rsid w:val="003D314C"/>
    <w:rsid w:val="003D45EA"/>
    <w:rsid w:val="003E743C"/>
    <w:rsid w:val="003F3DAA"/>
    <w:rsid w:val="0040051D"/>
    <w:rsid w:val="00426916"/>
    <w:rsid w:val="00435111"/>
    <w:rsid w:val="00451B54"/>
    <w:rsid w:val="00452E96"/>
    <w:rsid w:val="004651AD"/>
    <w:rsid w:val="004B67BB"/>
    <w:rsid w:val="004C4108"/>
    <w:rsid w:val="004F42CE"/>
    <w:rsid w:val="004F5E6F"/>
    <w:rsid w:val="00543F27"/>
    <w:rsid w:val="00545383"/>
    <w:rsid w:val="005C10B8"/>
    <w:rsid w:val="006408A4"/>
    <w:rsid w:val="00645469"/>
    <w:rsid w:val="0065009E"/>
    <w:rsid w:val="00655DC5"/>
    <w:rsid w:val="00661ECC"/>
    <w:rsid w:val="006B6C5C"/>
    <w:rsid w:val="006D77DB"/>
    <w:rsid w:val="007368F9"/>
    <w:rsid w:val="00760CE7"/>
    <w:rsid w:val="0078041A"/>
    <w:rsid w:val="00783E60"/>
    <w:rsid w:val="00792FE7"/>
    <w:rsid w:val="00806416"/>
    <w:rsid w:val="008551DE"/>
    <w:rsid w:val="008610E1"/>
    <w:rsid w:val="00873670"/>
    <w:rsid w:val="008F4091"/>
    <w:rsid w:val="008F5BE7"/>
    <w:rsid w:val="00901722"/>
    <w:rsid w:val="00911E52"/>
    <w:rsid w:val="0098735D"/>
    <w:rsid w:val="00992887"/>
    <w:rsid w:val="00A155D7"/>
    <w:rsid w:val="00A17185"/>
    <w:rsid w:val="00A20C15"/>
    <w:rsid w:val="00A23CFF"/>
    <w:rsid w:val="00A712A8"/>
    <w:rsid w:val="00AB13E0"/>
    <w:rsid w:val="00AC4A7A"/>
    <w:rsid w:val="00AD7779"/>
    <w:rsid w:val="00AF670C"/>
    <w:rsid w:val="00B548AD"/>
    <w:rsid w:val="00B836F6"/>
    <w:rsid w:val="00BC24A9"/>
    <w:rsid w:val="00BE35F3"/>
    <w:rsid w:val="00BE5A45"/>
    <w:rsid w:val="00BE5DEA"/>
    <w:rsid w:val="00BF1E1E"/>
    <w:rsid w:val="00C06E07"/>
    <w:rsid w:val="00C07042"/>
    <w:rsid w:val="00C17504"/>
    <w:rsid w:val="00CC1867"/>
    <w:rsid w:val="00D163D2"/>
    <w:rsid w:val="00D33CDF"/>
    <w:rsid w:val="00D37961"/>
    <w:rsid w:val="00D37BA9"/>
    <w:rsid w:val="00D60552"/>
    <w:rsid w:val="00DF54E2"/>
    <w:rsid w:val="00E06E07"/>
    <w:rsid w:val="00E1408D"/>
    <w:rsid w:val="00E14E79"/>
    <w:rsid w:val="00E171E3"/>
    <w:rsid w:val="00E35FB4"/>
    <w:rsid w:val="00E91815"/>
    <w:rsid w:val="00EB3011"/>
    <w:rsid w:val="00EC48ED"/>
    <w:rsid w:val="00ED1A8A"/>
    <w:rsid w:val="00EE12FA"/>
    <w:rsid w:val="00EF0286"/>
    <w:rsid w:val="00EF6AFC"/>
    <w:rsid w:val="00F04665"/>
    <w:rsid w:val="00F12FAF"/>
    <w:rsid w:val="00F16C83"/>
    <w:rsid w:val="00F257A5"/>
    <w:rsid w:val="00F94278"/>
    <w:rsid w:val="00FE3507"/>
    <w:rsid w:val="00FE5384"/>
    <w:rsid w:val="00FF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5FD5"/>
  <w15:docId w15:val="{8D015CE1-12D6-4B2D-9650-DA8592FD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B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042"/>
    <w:pPr>
      <w:ind w:left="720"/>
      <w:contextualSpacing/>
    </w:pPr>
  </w:style>
  <w:style w:type="paragraph" w:customStyle="1" w:styleId="ConsNormal">
    <w:name w:val="ConsNormal"/>
    <w:rsid w:val="00AD7779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</w:rPr>
  </w:style>
  <w:style w:type="paragraph" w:styleId="a4">
    <w:name w:val="Balloon Text"/>
    <w:basedOn w:val="a"/>
    <w:link w:val="a5"/>
    <w:uiPriority w:val="99"/>
    <w:semiHidden/>
    <w:unhideWhenUsed/>
    <w:rsid w:val="00E06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6E07"/>
    <w:rPr>
      <w:rFonts w:ascii="Segoe UI" w:hAnsi="Segoe UI" w:cs="Segoe UI"/>
      <w:sz w:val="18"/>
      <w:szCs w:val="18"/>
      <w:lang w:eastAsia="en-US"/>
    </w:rPr>
  </w:style>
  <w:style w:type="paragraph" w:styleId="a6">
    <w:name w:val="Normal (Web)"/>
    <w:basedOn w:val="a"/>
    <w:uiPriority w:val="99"/>
    <w:semiHidden/>
    <w:unhideWhenUsed/>
    <w:rsid w:val="00E17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3511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35111"/>
    <w:rPr>
      <w:rFonts w:asciiTheme="minorHAnsi" w:eastAsiaTheme="minorHAnsi" w:hAnsiTheme="minorHAnsi" w:cstheme="minorBidi"/>
      <w:lang w:eastAsia="en-US"/>
    </w:rPr>
  </w:style>
  <w:style w:type="character" w:styleId="a9">
    <w:name w:val="footnote reference"/>
    <w:basedOn w:val="a0"/>
    <w:uiPriority w:val="99"/>
    <w:semiHidden/>
    <w:unhideWhenUsed/>
    <w:rsid w:val="004351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3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Мостострой-11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ТРЕСТ</dc:creator>
  <cp:lastModifiedBy>Anatoliy Niy</cp:lastModifiedBy>
  <cp:revision>2</cp:revision>
  <cp:lastPrinted>2020-12-07T09:52:00Z</cp:lastPrinted>
  <dcterms:created xsi:type="dcterms:W3CDTF">2020-12-07T10:00:00Z</dcterms:created>
  <dcterms:modified xsi:type="dcterms:W3CDTF">2020-12-07T10:00:00Z</dcterms:modified>
</cp:coreProperties>
</file>